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Chi Xiaoyan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POSCO CENTER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HONGTAI EAST STREET,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Phoenix New Media Ltd</w:t>
              </w:r>
            </w:hyperlink>
            <w:r>
              <w:rPr/>
              <w:t xml:space="preserve"> [ </w:t>
            </w:r>
            <w:r>
              <w:rPr>
                <w:rFonts w:ascii="Times;serif" w:hAnsi="Times;serif"/>
                <w:color w:val="0000FF"/>
                <w:sz w:val="24"/>
                <w:shd w:fill="FFFFFF" w:val="clear"/>
              </w:rPr>
              <w:t>FENG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03"/>
        <w:gridCol w:w="1222"/>
        <w:gridCol w:w="1125"/>
        <w:gridCol w:w="1280"/>
        <w:gridCol w:w="1142"/>
        <w:gridCol w:w="1258"/>
        <w:gridCol w:w="1218"/>
        <w:gridCol w:w="135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0.4734</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09/13/2027</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920,000</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0.4149</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07/04/2029</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1,190,000</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0.4836</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07/19/2030</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590,000</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0.1925</w:t>
            </w:r>
          </w:p>
        </w:tc>
        <w:tc>
          <w:tcPr>
            <w:tcW w:w="12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in equal annual installments over four years beginning on 10/17/2017,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in equal annual installments over four years beginning on 9/14/2018,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in equal annual installments over four years beginning on 7/5/2020,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vests in equal annual installments over four years beginning on 7/20/2021, the first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Yao Wang, Power of Attorney for: Chi Xiaoyan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eng-ex24.htm"/>
      <w:bookmarkStart w:id="3" w:name="ksfengex24"/>
      <w:bookmarkEnd w:id="2"/>
      <w:bookmarkEnd w:id="3"/>
      <w:r>
        <w:rPr/>
        <w:t> </w:t>
      </w:r>
      <w:r>
        <w:br w:type="page"/>
      </w:r>
    </w:p>
    <w:p>
      <w:pPr>
        <w:pStyle w:val="TextBody"/>
        <w:bidi w:val="0"/>
        <w:jc w:val="right"/>
        <w:rPr>
          <w:rFonts w:ascii="Times New Roman" w:hAnsi="Times New Roman"/>
          <w:b/>
          <w:color w:val="000000"/>
          <w:sz w:val="20"/>
        </w:rPr>
      </w:pPr>
      <w:bookmarkStart w:id="4" w:name="exhibit99_1_035206_12901421"/>
      <w:bookmarkEnd w:id="4"/>
      <w:r>
        <w:rPr>
          <w:rFonts w:ascii="Times New Roman" w:hAnsi="Times New Roman"/>
          <w:b/>
          <w:color w:val="000000"/>
          <w:sz w:val="20"/>
        </w:rPr>
        <w:t>Exhibit 24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pStyle w:val="TextBody"/>
        <w:bidi w:val="0"/>
        <w:jc w:val="both"/>
        <w:rPr/>
      </w:pPr>
      <w:r>
        <w:rPr/>
        <w:t> </w:t>
      </w:r>
    </w:p>
    <w:p>
      <w:pPr>
        <w:pStyle w:val="TextBody"/>
        <w:bidi w:val="0"/>
        <w:jc w:val="both"/>
        <w:rPr/>
      </w:pPr>
      <w:r>
        <w:rPr/>
        <w:t> </w:t>
      </w:r>
    </w:p>
    <w:tbl>
      <w:tblPr>
        <w:tblW w:w="4218" w:type="dxa"/>
        <w:jc w:val="left"/>
        <w:tblInd w:w="0" w:type="dxa"/>
        <w:tblLayout w:type="fixed"/>
        <w:tblCellMar>
          <w:top w:w="28" w:type="dxa"/>
          <w:left w:w="28" w:type="dxa"/>
          <w:bottom w:w="28" w:type="dxa"/>
          <w:right w:w="28" w:type="dxa"/>
        </w:tblCellMar>
      </w:tblPr>
      <w:tblGrid>
        <w:gridCol w:w="1906"/>
        <w:gridCol w:w="109"/>
        <w:gridCol w:w="631"/>
        <w:gridCol w:w="146"/>
        <w:gridCol w:w="1426"/>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Chi Xiaoyan</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 Xiaoyan</w:t>
            </w:r>
          </w:p>
        </w:tc>
      </w:tr>
      <w:tr>
        <w:trPr/>
        <w:tc>
          <w:tcPr>
            <w:tcW w:w="4218"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0"/>
              </w:rPr>
              <w:t>Date:</w:t>
            </w:r>
            <w:r>
              <w:rPr>
                <w:rFonts w:ascii="Times New Roman" w:hAnsi="Times New Roman"/>
                <w:color w:val="000000"/>
                <w:sz w:val="24"/>
              </w:rPr>
              <w:t xml:space="preserve"> </w:t>
            </w:r>
            <w:r>
              <w:rPr>
                <w:rFonts w:ascii="Times New Roman" w:hAnsi="Times New Roman"/>
                <w:color w:val="000000"/>
                <w:sz w:val="20"/>
              </w:rPr>
              <w:t>March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2173" TargetMode="External"/><Relationship Id="rId3" Type="http://schemas.openxmlformats.org/officeDocument/2006/relationships/hyperlink" Target="http://www.sec.gov/cgi-bin/browse-edgar?action=getcompany&amp;CIK=0001509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796</Words>
  <Characters>4213</Characters>
  <CharactersWithSpaces>4947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